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7" w:rsidRDefault="00431DD7" w:rsidP="00431DD7">
      <w:pPr>
        <w:pStyle w:val="Nagwek1"/>
      </w:pPr>
      <w:hyperlink r:id="rId5" w:history="1">
        <w:r w:rsidRPr="002B57DA">
          <w:rPr>
            <w:rStyle w:val="Hipercze"/>
          </w:rPr>
          <w:t>http://www.tygodnikzamojski.pl/artykul/37395/bilgoraj-i-miedzynarodowy-dzieciecy-festiwal.html</w:t>
        </w:r>
      </w:hyperlink>
    </w:p>
    <w:p w:rsidR="00431DD7" w:rsidRDefault="00431DD7" w:rsidP="00431DD7">
      <w:pPr>
        <w:pStyle w:val="Nagwek1"/>
      </w:pPr>
    </w:p>
    <w:p w:rsidR="00431DD7" w:rsidRDefault="00431DD7" w:rsidP="00431DD7">
      <w:pPr>
        <w:pStyle w:val="Nagwek1"/>
      </w:pPr>
      <w:r>
        <w:t>BIŁGORAJ: I Międzynarodowy Dziecięcy Festiwal Teatralny w Języku Rosyjskim (zdjęcia, video)</w:t>
      </w:r>
    </w:p>
    <w:p w:rsidR="00431DD7" w:rsidRDefault="00431DD7" w:rsidP="00431DD7">
      <w:pPr>
        <w:pStyle w:val="NormalnyWeb"/>
      </w:pPr>
      <w:r>
        <w:rPr>
          <w:rStyle w:val="Pogrubienie"/>
        </w:rPr>
        <w:t>Piątek, 19 kwietnia 2013</w:t>
      </w:r>
    </w:p>
    <w:p w:rsidR="00431DD7" w:rsidRDefault="00431DD7" w:rsidP="00431DD7"/>
    <w:p w:rsidR="00431DD7" w:rsidRDefault="00431DD7" w:rsidP="00431DD7">
      <w:r>
        <w:rPr>
          <w:noProof/>
          <w:color w:val="0000FF"/>
          <w:lang w:eastAsia="pl-PL"/>
        </w:rPr>
        <w:drawing>
          <wp:inline distT="0" distB="0" distL="0" distR="0" wp14:anchorId="473A1D50" wp14:editId="1B83629A">
            <wp:extent cx="1146175" cy="856615"/>
            <wp:effectExtent l="19050" t="0" r="0" b="0"/>
            <wp:docPr id="15" name="Obraz 15" descr="BIŁGORAJ: I Międzynarodowy Dziecięcy Festiwal Teatralny w Języku Rosyjskim (zdjęcia, video)">
              <a:hlinkClick xmlns:a="http://schemas.openxmlformats.org/drawingml/2006/main" r:id="rId6" tooltip="&quot;BIŁGORAJ: I Międzynarodowy Dziecięcy Festiwal Teatralny w Języku Rosyjskim (zdjęcia, video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ŁGORAJ: I Międzynarodowy Dziecięcy Festiwal Teatralny w Języku Rosyjskim (zdjęcia, video)">
                      <a:hlinkClick r:id="rId6" tooltip="&quot;BIŁGORAJ: I Międzynarodowy Dziecięcy Festiwal Teatralny w Języku Rosyjskim (zdjęcia, video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Fot. Jadwiga Hereta </w:t>
      </w:r>
    </w:p>
    <w:p w:rsidR="00431DD7" w:rsidRDefault="00431DD7" w:rsidP="00431DD7">
      <w:r>
        <w:t>W czwartek (18 kwietnia) zaczął się w Biłgoraju I Międzynarodowy Dziecięcy Festiwal Teatralny w Języku Rosyjskim. Do konkursu zgłosiło się 12 dziecięcych i młodzieżowych grup teatralnych z Francji, Bułgarii, Ukrainy, Rosji i Polski.</w:t>
      </w:r>
    </w:p>
    <w:p w:rsidR="00431DD7" w:rsidRDefault="00431DD7" w:rsidP="00431DD7">
      <w:pPr>
        <w:pStyle w:val="NormalnyWeb"/>
      </w:pPr>
      <w:r>
        <w:t>Wszystkie prezentowane wczoraj i dziś spektakle są wystawiane w języku rosyjskim i wszystkie oparte są na twórczości Sergieja Michałkowa.</w:t>
      </w:r>
    </w:p>
    <w:p w:rsidR="00431DD7" w:rsidRDefault="00431DD7" w:rsidP="00431DD7">
      <w:pPr>
        <w:pStyle w:val="NormalnyWeb"/>
      </w:pPr>
      <w:hyperlink r:id="rId8" w:tgtFrame="_blank" w:history="1">
        <w:r>
          <w:rPr>
            <w:rStyle w:val="Hipercze"/>
          </w:rPr>
          <w:t>BIŁGORAJ: I Międzynarodowy Dziecięcy Festiwal Teatralny w Języku Rosyjskim (zdjęcia)</w:t>
        </w:r>
      </w:hyperlink>
    </w:p>
    <w:p w:rsidR="00431DD7" w:rsidRDefault="00431DD7" w:rsidP="00431DD7">
      <w:pPr>
        <w:pStyle w:val="NormalnyWeb"/>
      </w:pPr>
      <w:r>
        <w:t>Biłgoraj gości 12 grup teatralnych z Francji, Bułgarii, Ukrainy, Rosji i Polski. Spektakle wystawiane sa na scenie Biłgorajskiego Centrum Kultury.</w:t>
      </w:r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7"/>
    <w:rsid w:val="0002145A"/>
    <w:rsid w:val="001B286C"/>
    <w:rsid w:val="00431DD7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D7"/>
  </w:style>
  <w:style w:type="paragraph" w:styleId="Nagwek1">
    <w:name w:val="heading 1"/>
    <w:basedOn w:val="Normalny"/>
    <w:link w:val="Nagwek1Znak"/>
    <w:uiPriority w:val="9"/>
    <w:qFormat/>
    <w:rsid w:val="00431DD7"/>
    <w:pPr>
      <w:spacing w:after="0" w:line="245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-14"/>
      <w:kern w:val="36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DD7"/>
    <w:rPr>
      <w:rFonts w:ascii="Times New Roman" w:eastAsia="Times New Roman" w:hAnsi="Times New Roman" w:cs="Times New Roman"/>
      <w:b/>
      <w:bCs/>
      <w:color w:val="000000"/>
      <w:spacing w:val="-14"/>
      <w:kern w:val="36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431DD7"/>
    <w:rPr>
      <w:color w:val="1122CC"/>
      <w:u w:val="single"/>
    </w:rPr>
  </w:style>
  <w:style w:type="character" w:styleId="Pogrubienie">
    <w:name w:val="Strong"/>
    <w:basedOn w:val="Domylnaczcionkaakapitu"/>
    <w:uiPriority w:val="22"/>
    <w:qFormat/>
    <w:rsid w:val="00431D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D7"/>
  </w:style>
  <w:style w:type="paragraph" w:styleId="Nagwek1">
    <w:name w:val="heading 1"/>
    <w:basedOn w:val="Normalny"/>
    <w:link w:val="Nagwek1Znak"/>
    <w:uiPriority w:val="9"/>
    <w:qFormat/>
    <w:rsid w:val="00431DD7"/>
    <w:pPr>
      <w:spacing w:after="0" w:line="245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-14"/>
      <w:kern w:val="36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DD7"/>
    <w:rPr>
      <w:rFonts w:ascii="Times New Roman" w:eastAsia="Times New Roman" w:hAnsi="Times New Roman" w:cs="Times New Roman"/>
      <w:b/>
      <w:bCs/>
      <w:color w:val="000000"/>
      <w:spacing w:val="-14"/>
      <w:kern w:val="36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431DD7"/>
    <w:rPr>
      <w:color w:val="1122CC"/>
      <w:u w:val="single"/>
    </w:rPr>
  </w:style>
  <w:style w:type="character" w:styleId="Pogrubienie">
    <w:name w:val="Strong"/>
    <w:basedOn w:val="Domylnaczcionkaakapitu"/>
    <w:uiPriority w:val="22"/>
    <w:qFormat/>
    <w:rsid w:val="00431D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godnikzamojski.pl/page/294/bilgoraj-i-miedzynarodowy-dzieciecy-festiw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godnikzamojski.pl/dat/artykuly/37395_b.jpg" TargetMode="External"/><Relationship Id="rId5" Type="http://schemas.openxmlformats.org/officeDocument/2006/relationships/hyperlink" Target="http://www.tygodnikzamojski.pl/artykul/37395/bilgoraj-i-miedzynarodowy-dzieciecy-festiw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2013-05-09T12:40:00Z</dcterms:created>
  <dcterms:modified xsi:type="dcterms:W3CDTF">2013-05-09T12:41:00Z</dcterms:modified>
</cp:coreProperties>
</file>