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96" w:rsidRDefault="006C3396" w:rsidP="006C3396">
      <w:pPr>
        <w:shd w:val="clear" w:color="auto" w:fill="FFFFFF"/>
        <w:spacing w:line="162" w:lineRule="atLeast"/>
        <w:rPr>
          <w:rFonts w:ascii="Georgia" w:hAnsi="Georgia" w:cs="Arial"/>
          <w:color w:val="000000"/>
          <w:sz w:val="12"/>
          <w:szCs w:val="12"/>
        </w:rPr>
      </w:pPr>
      <w:r>
        <w:rPr>
          <w:rFonts w:ascii="Georgia" w:hAnsi="Georgia" w:cs="Arial"/>
          <w:noProof/>
          <w:color w:val="B00126"/>
          <w:sz w:val="12"/>
          <w:szCs w:val="12"/>
          <w:lang w:eastAsia="pl-PL"/>
        </w:rPr>
        <w:drawing>
          <wp:inline distT="0" distB="0" distL="0" distR="0" wp14:anchorId="4E8A6175" wp14:editId="2DC9B141">
            <wp:extent cx="1687195" cy="611505"/>
            <wp:effectExtent l="19050" t="0" r="8255" b="0"/>
            <wp:docPr id="50" name="Obraz 50" descr="Wyborcza.pl">
              <a:hlinkClick xmlns:a="http://schemas.openxmlformats.org/drawingml/2006/main" r:id="rId5" tooltip="Wyborcza.p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Wyborcza.pl">
                      <a:hlinkClick r:id="rId5" tooltip="Wyborcza.p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96" w:rsidRDefault="006C3396" w:rsidP="006C3396">
      <w:pPr>
        <w:shd w:val="clear" w:color="auto" w:fill="FFFFFF"/>
        <w:spacing w:line="162" w:lineRule="atLeast"/>
        <w:rPr>
          <w:rFonts w:ascii="Georgia" w:hAnsi="Georgia" w:cs="Arial"/>
          <w:color w:val="000000"/>
          <w:sz w:val="12"/>
          <w:szCs w:val="12"/>
        </w:rPr>
      </w:pPr>
      <w:r>
        <w:rPr>
          <w:rFonts w:ascii="Georgia" w:hAnsi="Georgia" w:cs="Arial"/>
          <w:color w:val="000000"/>
          <w:sz w:val="12"/>
          <w:szCs w:val="12"/>
        </w:rPr>
        <w:t xml:space="preserve">  </w:t>
      </w:r>
      <w:hyperlink r:id="rId7" w:history="1">
        <w:r>
          <w:rPr>
            <w:rFonts w:ascii="Georgia" w:hAnsi="Georgia" w:cs="Arial"/>
            <w:color w:val="838383"/>
            <w:sz w:val="11"/>
            <w:szCs w:val="11"/>
          </w:rPr>
          <w:t>Gazeta Wyborcza</w:t>
        </w:r>
      </w:hyperlink>
      <w:r>
        <w:rPr>
          <w:rFonts w:ascii="Georgia" w:hAnsi="Georgia" w:cs="Arial"/>
          <w:color w:val="838383"/>
          <w:sz w:val="10"/>
          <w:szCs w:val="10"/>
        </w:rPr>
        <w:t xml:space="preserve">/ </w:t>
      </w:r>
    </w:p>
    <w:p w:rsidR="006C3396" w:rsidRDefault="006C3396" w:rsidP="006C3396">
      <w:pPr>
        <w:shd w:val="clear" w:color="auto" w:fill="FFFFFF"/>
        <w:spacing w:before="100" w:beforeAutospacing="1" w:after="100" w:afterAutospacing="1" w:line="162" w:lineRule="atLeast"/>
        <w:outlineLvl w:val="1"/>
        <w:rPr>
          <w:rFonts w:ascii="Arial" w:hAnsi="Arial" w:cs="Arial"/>
          <w:color w:val="1E1E1E"/>
          <w:kern w:val="36"/>
          <w:sz w:val="28"/>
          <w:szCs w:val="28"/>
        </w:rPr>
      </w:pPr>
      <w:r>
        <w:rPr>
          <w:rFonts w:ascii="Arial" w:hAnsi="Arial" w:cs="Arial"/>
          <w:color w:val="1E1E1E"/>
          <w:kern w:val="36"/>
          <w:sz w:val="28"/>
          <w:szCs w:val="28"/>
        </w:rPr>
        <w:t xml:space="preserve">Lubelskie. Festiwal teatrów dziecięcych po rosyjsku w Biłgoraju </w:t>
      </w:r>
    </w:p>
    <w:p w:rsidR="006C3396" w:rsidRDefault="006C3396" w:rsidP="006C339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878787"/>
          <w:sz w:val="11"/>
          <w:szCs w:val="11"/>
        </w:rPr>
      </w:pPr>
      <w:r>
        <w:rPr>
          <w:rFonts w:ascii="Arial" w:hAnsi="Arial" w:cs="Arial"/>
          <w:b/>
          <w:bCs/>
          <w:color w:val="878787"/>
          <w:sz w:val="11"/>
          <w:szCs w:val="11"/>
        </w:rPr>
        <w:t>PAP</w:t>
      </w:r>
    </w:p>
    <w:p w:rsidR="006C3396" w:rsidRDefault="006C3396" w:rsidP="006C3396">
      <w:pPr>
        <w:shd w:val="clear" w:color="auto" w:fill="FFFFFF"/>
        <w:rPr>
          <w:rFonts w:ascii="Arial" w:hAnsi="Arial" w:cs="Arial"/>
          <w:color w:val="878787"/>
          <w:sz w:val="11"/>
          <w:szCs w:val="11"/>
        </w:rPr>
      </w:pPr>
      <w:r>
        <w:rPr>
          <w:rFonts w:ascii="Arial" w:hAnsi="Arial" w:cs="Arial"/>
          <w:color w:val="878787"/>
          <w:sz w:val="11"/>
          <w:szCs w:val="11"/>
        </w:rPr>
        <w:t xml:space="preserve">16.04.2013 , aktualizacja: 16.04.2013 19:10 </w:t>
      </w:r>
    </w:p>
    <w:p w:rsidR="006C3396" w:rsidRDefault="006C3396" w:rsidP="006C3396">
      <w:pPr>
        <w:shd w:val="clear" w:color="auto" w:fill="FFFFFF"/>
        <w:spacing w:line="162" w:lineRule="atLeast"/>
        <w:rPr>
          <w:rFonts w:ascii="Arial" w:hAnsi="Arial" w:cs="Arial"/>
          <w:color w:val="1E1E1E"/>
          <w:sz w:val="12"/>
          <w:szCs w:val="12"/>
        </w:rPr>
      </w:pPr>
      <w:hyperlink r:id="rId8" w:history="1">
        <w:r>
          <w:rPr>
            <w:rStyle w:val="Hipercze"/>
            <w:rFonts w:ascii="Arial" w:hAnsi="Arial" w:cs="Arial"/>
            <w:b/>
            <w:bCs/>
            <w:sz w:val="12"/>
            <w:szCs w:val="12"/>
          </w:rPr>
          <w:t>A</w:t>
        </w:r>
      </w:hyperlink>
      <w:r>
        <w:rPr>
          <w:rFonts w:ascii="Arial" w:hAnsi="Arial" w:cs="Arial"/>
          <w:color w:val="1E1E1E"/>
          <w:sz w:val="12"/>
          <w:szCs w:val="12"/>
        </w:rPr>
        <w:t xml:space="preserve"> </w:t>
      </w:r>
      <w:hyperlink r:id="rId9" w:history="1">
        <w:r>
          <w:rPr>
            <w:rStyle w:val="Hipercze"/>
            <w:rFonts w:ascii="Arial" w:hAnsi="Arial" w:cs="Arial"/>
            <w:b/>
            <w:bCs/>
            <w:sz w:val="12"/>
            <w:szCs w:val="12"/>
          </w:rPr>
          <w:t>A</w:t>
        </w:r>
      </w:hyperlink>
      <w:r>
        <w:rPr>
          <w:rFonts w:ascii="Arial" w:hAnsi="Arial" w:cs="Arial"/>
          <w:color w:val="1E1E1E"/>
          <w:sz w:val="12"/>
          <w:szCs w:val="12"/>
        </w:rPr>
        <w:t xml:space="preserve"> </w:t>
      </w:r>
      <w:hyperlink r:id="rId10" w:history="1">
        <w:r>
          <w:rPr>
            <w:rStyle w:val="Hipercze"/>
            <w:rFonts w:ascii="Arial" w:hAnsi="Arial" w:cs="Arial"/>
            <w:b/>
            <w:bCs/>
            <w:sz w:val="12"/>
            <w:szCs w:val="12"/>
          </w:rPr>
          <w:t>A</w:t>
        </w:r>
      </w:hyperlink>
      <w:r>
        <w:rPr>
          <w:rFonts w:ascii="Arial" w:hAnsi="Arial" w:cs="Arial"/>
          <w:color w:val="1E1E1E"/>
          <w:sz w:val="12"/>
          <w:szCs w:val="12"/>
        </w:rPr>
        <w:t xml:space="preserve"> </w:t>
      </w:r>
      <w:hyperlink r:id="rId11" w:tooltip="Drukuj" w:history="1">
        <w:r>
          <w:rPr>
            <w:rStyle w:val="Hipercze"/>
            <w:rFonts w:ascii="Arial" w:hAnsi="Arial" w:cs="Arial"/>
            <w:sz w:val="12"/>
            <w:szCs w:val="12"/>
          </w:rPr>
          <w:t>Drukuj</w:t>
        </w:r>
      </w:hyperlink>
      <w:r>
        <w:rPr>
          <w:rFonts w:ascii="Arial" w:hAnsi="Arial" w:cs="Arial"/>
          <w:color w:val="1E1E1E"/>
          <w:sz w:val="12"/>
          <w:szCs w:val="12"/>
        </w:rPr>
        <w:t xml:space="preserve"> </w:t>
      </w:r>
    </w:p>
    <w:p w:rsidR="006C3396" w:rsidRDefault="006C3396" w:rsidP="006C3396">
      <w:pPr>
        <w:shd w:val="clear" w:color="auto" w:fill="FFFFFF"/>
        <w:spacing w:line="223" w:lineRule="atLeast"/>
        <w:rPr>
          <w:rFonts w:ascii="Arial" w:hAnsi="Arial" w:cs="Arial"/>
          <w:b/>
          <w:bCs/>
          <w:color w:val="060606"/>
          <w:sz w:val="16"/>
          <w:szCs w:val="16"/>
        </w:rPr>
      </w:pPr>
      <w:r>
        <w:rPr>
          <w:rFonts w:ascii="Arial" w:hAnsi="Arial" w:cs="Arial"/>
          <w:b/>
          <w:bCs/>
          <w:color w:val="060606"/>
          <w:sz w:val="16"/>
          <w:szCs w:val="16"/>
        </w:rPr>
        <w:t xml:space="preserve">12 dziecięcych i młodzieżowych grup teatralnych, grających w języku rosyjskim, zapowiedziało swój udział w międzynarodowym festiwalu, który rozpocznie się w czwartek w Biłgoraju. Przyjadą teatry z Francji, Bułgarii, Ukrainy, Rosji i Polski. </w:t>
      </w:r>
    </w:p>
    <w:p w:rsidR="006C3396" w:rsidRDefault="006C3396" w:rsidP="006C3396">
      <w:pPr>
        <w:shd w:val="clear" w:color="auto" w:fill="FFFFFF"/>
        <w:spacing w:after="240" w:line="223" w:lineRule="atLeast"/>
        <w:rPr>
          <w:rFonts w:ascii="Arial" w:hAnsi="Arial" w:cs="Arial"/>
          <w:color w:val="060606"/>
          <w:sz w:val="14"/>
          <w:szCs w:val="14"/>
        </w:rPr>
      </w:pPr>
      <w:r>
        <w:rPr>
          <w:rFonts w:ascii="Arial" w:hAnsi="Arial" w:cs="Arial"/>
          <w:color w:val="060606"/>
          <w:sz w:val="14"/>
          <w:szCs w:val="14"/>
        </w:rPr>
        <w:t xml:space="preserve">Festiwal poświęcony jest setnej rocznicy urodzin rosyjskiego poety i bajkopisarza Siergieja Michałkowa; spektakle będą oparte na jego twórczości. Celem spotkania jest zwiększenie zainteresowania językiem i kulturą rosyjską oraz nawiązanie kontaktów młodzieży z różnych krajów. </w:t>
      </w:r>
      <w:r>
        <w:rPr>
          <w:rFonts w:ascii="Arial" w:hAnsi="Arial" w:cs="Arial"/>
          <w:color w:val="060606"/>
          <w:sz w:val="14"/>
          <w:szCs w:val="14"/>
        </w:rPr>
        <w:br/>
      </w:r>
      <w:r>
        <w:rPr>
          <w:rFonts w:ascii="Arial" w:hAnsi="Arial" w:cs="Arial"/>
          <w:color w:val="060606"/>
          <w:sz w:val="14"/>
          <w:szCs w:val="14"/>
        </w:rPr>
        <w:br/>
        <w:t xml:space="preserve">Program dwudniowego I Międzynarodowego Dziecięcego Festiwalu Teatralnego w Języku Rosyjskim wypełnią pokazy spektakli oraz warsztaty teatralne. Z młodzieżą spotka się rosyjski aktor i prezenter telewizyjny Siergiej Kolesnikow oraz kierownik artystyczny teatru "Modern" w Moskwie Swietłana Wragowa. </w:t>
      </w:r>
    </w:p>
    <w:p w:rsidR="006C3396" w:rsidRDefault="006C3396" w:rsidP="006C3396">
      <w:pPr>
        <w:shd w:val="clear" w:color="auto" w:fill="FFFFFF"/>
        <w:spacing w:after="0" w:line="162" w:lineRule="atLeast"/>
        <w:rPr>
          <w:rFonts w:ascii="Georgia" w:hAnsi="Georgia" w:cs="Arial"/>
          <w:color w:val="000000"/>
          <w:sz w:val="12"/>
          <w:szCs w:val="12"/>
        </w:rPr>
      </w:pP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  <w:t xml:space="preserve">Cały tekst: </w:t>
      </w:r>
      <w:hyperlink r:id="rId12" w:anchor="ixzz2RCcwu7MP" w:history="1">
        <w:r>
          <w:rPr>
            <w:rStyle w:val="Hipercze"/>
            <w:rFonts w:ascii="Georgia" w:hAnsi="Georgia" w:cs="Arial"/>
            <w:color w:val="003399"/>
            <w:sz w:val="12"/>
            <w:szCs w:val="12"/>
          </w:rPr>
          <w:t>http://wyborcza.pl/1,91446,13751968,Lubelskie__Festiwal_teatrow_dzieciecych_po_rosyjsku.html#ixzz2RCcwu7MP</w:t>
        </w:r>
      </w:hyperlink>
    </w:p>
    <w:p w:rsidR="006C3396" w:rsidRDefault="006C3396" w:rsidP="006C3396">
      <w:pPr>
        <w:shd w:val="clear" w:color="auto" w:fill="FFFFFF"/>
        <w:spacing w:line="162" w:lineRule="atLeast"/>
        <w:rPr>
          <w:rFonts w:ascii="Georgia" w:hAnsi="Georgia" w:cs="Arial"/>
          <w:color w:val="000000"/>
          <w:sz w:val="12"/>
          <w:szCs w:val="12"/>
        </w:rPr>
      </w:pPr>
      <w:r>
        <w:rPr>
          <w:rFonts w:ascii="Georgia" w:hAnsi="Georgia" w:cs="Arial"/>
          <w:color w:val="000000"/>
          <w:sz w:val="12"/>
          <w:szCs w:val="12"/>
        </w:rPr>
        <w:t xml:space="preserve">"Nasi uczniowie chętnie uczą się języka rosyjskiego, jako drugiego języka obcego, po angielskim. Biorą udział w konkursach recytatorskich po rosyjsku, wyjeżdżają do Rosji na obozy, stąd wziął się pomysł tego festiwalu" - powiedziała nauczycielka Liceum Ogólnokształcącego im. ONZ w Biłgoraju Barbara Borowy. </w:t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  <w:t xml:space="preserve">"Jeśli wszystko dobrze się uda będziemy chcieli ten festiwal organizować cyklicznie, co dwa lata" - dodała Borowy. </w:t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  <w:t xml:space="preserve">Biłgorajskie liceum im. ONZ w 2011 r. zdobyło pierwsze miejsce w konkursie na najlepszą szkołę uczącą języka rosyjskiego, organizowanym przez Polskie Stowarzyszenie Nauczycieli i Wykładowców Języka Rosyjskiego. W ubiegłym roku w Biłgoraju otwarta została Dziecięca Biblioteka Rosyjska im. Siergieja Michałkowa. Liczy ona 1,5 tys. rosyjskich książek, które zostały przekazane przez Rosyjską Fundację Kultury, założoną przez rodzinę Michałkowa. </w:t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  <w:t xml:space="preserve">Siergiej Michałkow żył w latach 1913 - 2009. Pisał wiersze, komedie satyryczne, </w:t>
      </w:r>
      <w:hyperlink r:id="rId13" w:history="1">
        <w:r>
          <w:rPr>
            <w:rStyle w:val="Hipercze"/>
            <w:rFonts w:ascii="Georgia" w:hAnsi="Georgia" w:cs="Arial"/>
            <w:sz w:val="12"/>
            <w:szCs w:val="12"/>
          </w:rPr>
          <w:t>bajki</w:t>
        </w:r>
      </w:hyperlink>
      <w:r>
        <w:rPr>
          <w:rFonts w:ascii="Georgia" w:hAnsi="Georgia" w:cs="Arial"/>
          <w:color w:val="000000"/>
          <w:sz w:val="12"/>
          <w:szCs w:val="12"/>
        </w:rPr>
        <w:t xml:space="preserve"> i opowiadania dla </w:t>
      </w:r>
      <w:hyperlink r:id="rId14" w:history="1">
        <w:r>
          <w:rPr>
            <w:rStyle w:val="Hipercze"/>
            <w:rFonts w:ascii="Georgia" w:hAnsi="Georgia" w:cs="Arial"/>
            <w:sz w:val="12"/>
            <w:szCs w:val="12"/>
          </w:rPr>
          <w:t>dzieci</w:t>
        </w:r>
      </w:hyperlink>
      <w:r>
        <w:rPr>
          <w:rFonts w:ascii="Georgia" w:hAnsi="Georgia" w:cs="Arial"/>
          <w:color w:val="000000"/>
          <w:sz w:val="12"/>
          <w:szCs w:val="12"/>
        </w:rPr>
        <w:t xml:space="preserve">. W czasie II wojny światowej był korespondentem wojennym. Był autorem hymnu państwowego ZSRR i Federacji Rosyjskiej. Do jego najbardziej znanych bajek, także w Polsce, należy "Nie płacz, koziołku". Był ojcem znanych reżyserów Andrieja Michałkowa-Konczałowskiego i Nikity Michałkowa. </w:t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  <w:t xml:space="preserve">Cały tekst: </w:t>
      </w:r>
      <w:hyperlink r:id="rId15" w:anchor="ixzz2RCd4mmfT" w:history="1">
        <w:r>
          <w:rPr>
            <w:rStyle w:val="Hipercze"/>
            <w:rFonts w:ascii="Georgia" w:hAnsi="Georgia" w:cs="Arial"/>
            <w:color w:val="003399"/>
            <w:sz w:val="12"/>
            <w:szCs w:val="12"/>
          </w:rPr>
          <w:t>http://wyborcza.pl/1,91446,13751968,Lubelskie__Festiwal_teatrow_dzieciecych_po_rosyjsku.html#ixzz2RCd4mmfT</w:t>
        </w:r>
      </w:hyperlink>
    </w:p>
    <w:p w:rsidR="00D750D0" w:rsidRDefault="00D750D0">
      <w:bookmarkStart w:id="0" w:name="_GoBack"/>
      <w:bookmarkEnd w:id="0"/>
    </w:p>
    <w:sectPr w:rsidR="00D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96"/>
    <w:rsid w:val="0002145A"/>
    <w:rsid w:val="001B286C"/>
    <w:rsid w:val="004C6F5F"/>
    <w:rsid w:val="00512A23"/>
    <w:rsid w:val="00541541"/>
    <w:rsid w:val="005B5CB1"/>
    <w:rsid w:val="005E58BD"/>
    <w:rsid w:val="006C3396"/>
    <w:rsid w:val="006C529E"/>
    <w:rsid w:val="007844C9"/>
    <w:rsid w:val="0079534E"/>
    <w:rsid w:val="00872008"/>
    <w:rsid w:val="008D4FA2"/>
    <w:rsid w:val="00A84349"/>
    <w:rsid w:val="00B60DDB"/>
    <w:rsid w:val="00BC72EF"/>
    <w:rsid w:val="00C77831"/>
    <w:rsid w:val="00D750D0"/>
    <w:rsid w:val="00D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396"/>
    <w:rPr>
      <w:color w:val="1122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396"/>
    <w:rPr>
      <w:color w:val="1122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borcza.pl/1,91446,13751968,Lubelskie__Festiwal_teatrow_dzieciecych_po_rosyjsku.html" TargetMode="External"/><Relationship Id="rId13" Type="http://schemas.openxmlformats.org/officeDocument/2006/relationships/hyperlink" Target="http://www.edziecko.pl/czas_wolny/0,802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yborcza.pl/0,0.html" TargetMode="External"/><Relationship Id="rId12" Type="http://schemas.openxmlformats.org/officeDocument/2006/relationships/hyperlink" Target="http://wyborcza.pl/1,91446,13751968,Lubelskie__Festiwal_teatrow_dzieciecych_po_rosyjsku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yborcza.pl/gazetawyborcza/2029020,91446,13751968.html" TargetMode="External"/><Relationship Id="rId5" Type="http://schemas.openxmlformats.org/officeDocument/2006/relationships/hyperlink" Target="http://wyborcza.pl/" TargetMode="External"/><Relationship Id="rId15" Type="http://schemas.openxmlformats.org/officeDocument/2006/relationships/hyperlink" Target="http://wyborcza.pl/1,91446,13751968,Lubelskie__Festiwal_teatrow_dzieciecych_po_rosyjsku.html" TargetMode="External"/><Relationship Id="rId10" Type="http://schemas.openxmlformats.org/officeDocument/2006/relationships/hyperlink" Target="http://wyborcza.pl/1,91446,13751968,Lubelskie__Festiwal_teatrow_dzieciecych_po_rosyjs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yborcza.pl/1,91446,13751968,Lubelskie__Festiwal_teatrow_dzieciecych_po_rosyjsku.html" TargetMode="External"/><Relationship Id="rId14" Type="http://schemas.openxmlformats.org/officeDocument/2006/relationships/hyperlink" Target="http://www.edziecko.pl/edziecko/0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</dc:creator>
  <cp:lastModifiedBy>Konstanty</cp:lastModifiedBy>
  <cp:revision>1</cp:revision>
  <dcterms:created xsi:type="dcterms:W3CDTF">2013-05-09T12:45:00Z</dcterms:created>
  <dcterms:modified xsi:type="dcterms:W3CDTF">2013-05-09T12:45:00Z</dcterms:modified>
</cp:coreProperties>
</file>